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BB598F" w14:textId="0866CE89" w:rsidR="00B51408" w:rsidRPr="00CE7340" w:rsidRDefault="00736942" w:rsidP="00C17225">
      <w:pPr>
        <w:pStyle w:val="Title"/>
        <w:rPr>
          <w:rFonts w:ascii="Avenir Book" w:hAnsi="Avenir Book"/>
        </w:rPr>
      </w:pPr>
      <w:r>
        <w:rPr>
          <w:rFonts w:ascii="Avenir Book" w:hAnsi="Avenir Book"/>
        </w:rPr>
        <w:t>12 Month After Action Re</w:t>
      </w:r>
      <w:r w:rsidR="00C17225" w:rsidRPr="00CE7340">
        <w:rPr>
          <w:rFonts w:ascii="Avenir Book" w:hAnsi="Avenir Book"/>
        </w:rPr>
        <w:t>view</w:t>
      </w:r>
    </w:p>
    <w:p w14:paraId="4AEB8D05" w14:textId="77777777" w:rsidR="00C17225" w:rsidRPr="00CE7340" w:rsidRDefault="00C17225">
      <w:pPr>
        <w:rPr>
          <w:rFonts w:ascii="Avenir Book" w:hAnsi="Avenir Book"/>
        </w:rPr>
      </w:pPr>
    </w:p>
    <w:p w14:paraId="498DDBA6" w14:textId="77777777" w:rsidR="00C17225" w:rsidRPr="00CE7340" w:rsidRDefault="00CE7340">
      <w:pPr>
        <w:rPr>
          <w:rFonts w:ascii="Avenir Book" w:hAnsi="Avenir Book"/>
        </w:rPr>
      </w:pPr>
      <w:r>
        <w:rPr>
          <w:rFonts w:ascii="Avenir Book" w:hAnsi="Avenir Book"/>
        </w:rPr>
        <w:t>The following is a process</w:t>
      </w:r>
      <w:r w:rsidR="00C17225" w:rsidRPr="00CE7340">
        <w:rPr>
          <w:rFonts w:ascii="Avenir Book" w:hAnsi="Avenir Book"/>
        </w:rPr>
        <w:t xml:space="preserve"> used by the US Military called After Action Review. The</w:t>
      </w:r>
      <w:r>
        <w:rPr>
          <w:rFonts w:ascii="Avenir Book" w:hAnsi="Avenir Book"/>
        </w:rPr>
        <w:t xml:space="preserve"> four </w:t>
      </w:r>
      <w:r w:rsidR="00071A1B">
        <w:rPr>
          <w:rFonts w:ascii="Avenir Book" w:hAnsi="Avenir Book"/>
        </w:rPr>
        <w:t>key ten</w:t>
      </w:r>
      <w:r w:rsidR="00C17225" w:rsidRPr="00CE7340">
        <w:rPr>
          <w:rFonts w:ascii="Avenir Book" w:hAnsi="Avenir Book"/>
        </w:rPr>
        <w:t xml:space="preserve">ants of which are:  </w:t>
      </w:r>
    </w:p>
    <w:p w14:paraId="6230392F" w14:textId="77777777" w:rsidR="00C17225" w:rsidRPr="00CE7340" w:rsidRDefault="00C17225" w:rsidP="00C17225">
      <w:pPr>
        <w:rPr>
          <w:rFonts w:ascii="Avenir Book" w:hAnsi="Avenir Book"/>
        </w:rPr>
      </w:pPr>
    </w:p>
    <w:p w14:paraId="6F0E9DA8" w14:textId="77777777" w:rsidR="00C17225" w:rsidRDefault="00C17225" w:rsidP="00C17225">
      <w:pPr>
        <w:pStyle w:val="ListParagraph"/>
        <w:numPr>
          <w:ilvl w:val="0"/>
          <w:numId w:val="2"/>
        </w:numPr>
        <w:rPr>
          <w:rFonts w:ascii="Avenir Book" w:hAnsi="Avenir Book"/>
        </w:rPr>
      </w:pPr>
      <w:r w:rsidRPr="00CE7340">
        <w:rPr>
          <w:rFonts w:ascii="Avenir Book" w:hAnsi="Avenir Book"/>
        </w:rPr>
        <w:t xml:space="preserve">An AAR is a dynamic, candid, professional discussion of the event, activity, or program itself. Everyone can, and should, participate if they have an insight, observation, or question that will help identify and correct deficiencies or maintain strengths. </w:t>
      </w:r>
    </w:p>
    <w:p w14:paraId="1EC33137" w14:textId="77777777" w:rsidR="00CE7340" w:rsidRPr="00CE7340" w:rsidRDefault="00CE7340" w:rsidP="00CE7340">
      <w:pPr>
        <w:pStyle w:val="ListParagraph"/>
        <w:rPr>
          <w:rFonts w:ascii="Avenir Book" w:hAnsi="Avenir Book"/>
        </w:rPr>
      </w:pPr>
    </w:p>
    <w:p w14:paraId="4143D622" w14:textId="77777777" w:rsidR="00C17225" w:rsidRPr="00CE7340" w:rsidRDefault="00C17225" w:rsidP="00C17225">
      <w:pPr>
        <w:pStyle w:val="ListParagraph"/>
        <w:numPr>
          <w:ilvl w:val="0"/>
          <w:numId w:val="2"/>
        </w:numPr>
        <w:rPr>
          <w:rFonts w:ascii="Avenir Book" w:hAnsi="Avenir Book"/>
        </w:rPr>
      </w:pPr>
      <w:r w:rsidRPr="00CE7340">
        <w:rPr>
          <w:rFonts w:ascii="Avenir Book" w:hAnsi="Avenir Book"/>
        </w:rPr>
        <w:t xml:space="preserve">An AAR is not a critique or a complaint session. No one, regardless of rank, position, or strength of personality has all of the information or answers. AARs maximize learning by offering a venue for staff and leadership to talk frankly about a topic, produce a report, and better understand how to carry out similar events, activities, or programs in the future. </w:t>
      </w:r>
    </w:p>
    <w:p w14:paraId="627AB74F" w14:textId="77777777" w:rsidR="00CE7340" w:rsidRDefault="00CE7340" w:rsidP="00CE7340">
      <w:pPr>
        <w:pStyle w:val="ListParagraph"/>
        <w:rPr>
          <w:rFonts w:ascii="Avenir Book" w:hAnsi="Avenir Book"/>
        </w:rPr>
      </w:pPr>
    </w:p>
    <w:p w14:paraId="18D72D30" w14:textId="77777777" w:rsidR="00C17225" w:rsidRPr="00CE7340" w:rsidRDefault="00C17225" w:rsidP="00C17225">
      <w:pPr>
        <w:pStyle w:val="ListParagraph"/>
        <w:numPr>
          <w:ilvl w:val="0"/>
          <w:numId w:val="2"/>
        </w:numPr>
        <w:rPr>
          <w:rFonts w:ascii="Avenir Book" w:hAnsi="Avenir Book"/>
        </w:rPr>
      </w:pPr>
      <w:r w:rsidRPr="00CE7340">
        <w:rPr>
          <w:rFonts w:ascii="Avenir Book" w:hAnsi="Avenir Book"/>
        </w:rPr>
        <w:t xml:space="preserve">An AAR is not a full-scale evaluation or evaluation report. That is, an AAR does not grade success or failure. There are always weaknesses </w:t>
      </w:r>
    </w:p>
    <w:p w14:paraId="11ED5BF6" w14:textId="77777777" w:rsidR="00CE7340" w:rsidRDefault="00CE7340" w:rsidP="00CE7340">
      <w:pPr>
        <w:pStyle w:val="ListParagraph"/>
        <w:rPr>
          <w:rFonts w:ascii="Avenir Book" w:hAnsi="Avenir Book"/>
        </w:rPr>
      </w:pPr>
    </w:p>
    <w:p w14:paraId="59EDB7D2" w14:textId="77777777" w:rsidR="00C17225" w:rsidRPr="00CE7340" w:rsidRDefault="00C17225" w:rsidP="00C17225">
      <w:pPr>
        <w:pStyle w:val="ListParagraph"/>
        <w:numPr>
          <w:ilvl w:val="0"/>
          <w:numId w:val="2"/>
        </w:numPr>
        <w:rPr>
          <w:rFonts w:ascii="Avenir Book" w:hAnsi="Avenir Book"/>
        </w:rPr>
      </w:pPr>
      <w:r w:rsidRPr="00CE7340">
        <w:rPr>
          <w:rFonts w:ascii="Avenir Book" w:hAnsi="Avenir Book"/>
        </w:rPr>
        <w:t>THE AFTER-ACTION REVIEW to improve, strengths to sustain, and opportunities to learn from experience.</w:t>
      </w:r>
    </w:p>
    <w:p w14:paraId="0FB1C9C2" w14:textId="77777777" w:rsidR="00C17225" w:rsidRPr="00CE7340" w:rsidRDefault="00C17225">
      <w:pPr>
        <w:rPr>
          <w:rFonts w:ascii="Avenir Book" w:hAnsi="Avenir Book"/>
        </w:rPr>
      </w:pPr>
    </w:p>
    <w:p w14:paraId="3295E27B" w14:textId="77777777" w:rsidR="00C17225" w:rsidRPr="00CE7340" w:rsidRDefault="00C17225">
      <w:pPr>
        <w:rPr>
          <w:rFonts w:ascii="Avenir Book" w:hAnsi="Avenir Book"/>
        </w:rPr>
        <w:sectPr w:rsidR="00C17225" w:rsidRPr="00CE7340" w:rsidSect="00B51408">
          <w:pgSz w:w="11900" w:h="16840"/>
          <w:pgMar w:top="1440" w:right="1800" w:bottom="1440" w:left="1800" w:header="708" w:footer="708" w:gutter="0"/>
          <w:cols w:space="708"/>
          <w:docGrid w:linePitch="360"/>
        </w:sectPr>
      </w:pPr>
    </w:p>
    <w:p w14:paraId="3B1E5BB4" w14:textId="77777777" w:rsidR="00C17225" w:rsidRPr="00CE7340" w:rsidRDefault="00C17225">
      <w:pPr>
        <w:rPr>
          <w:rFonts w:ascii="Avenir Book" w:hAnsi="Avenir Book"/>
        </w:rPr>
      </w:pPr>
    </w:p>
    <w:tbl>
      <w:tblPr>
        <w:tblStyle w:val="TableGrid"/>
        <w:tblW w:w="0" w:type="auto"/>
        <w:tblLook w:val="04A0" w:firstRow="1" w:lastRow="0" w:firstColumn="1" w:lastColumn="0" w:noHBand="0" w:noVBand="1"/>
      </w:tblPr>
      <w:tblGrid>
        <w:gridCol w:w="8516"/>
      </w:tblGrid>
      <w:tr w:rsidR="00C17225" w:rsidRPr="00CE7340" w14:paraId="665A1984" w14:textId="77777777" w:rsidTr="00C17225">
        <w:tc>
          <w:tcPr>
            <w:tcW w:w="8516" w:type="dxa"/>
          </w:tcPr>
          <w:p w14:paraId="16B0EC1F" w14:textId="77777777" w:rsidR="00C17225" w:rsidRPr="00CE7340" w:rsidRDefault="00C17225">
            <w:pPr>
              <w:rPr>
                <w:rFonts w:ascii="Avenir Book" w:hAnsi="Avenir Book"/>
                <w:sz w:val="22"/>
              </w:rPr>
            </w:pPr>
            <w:r w:rsidRPr="00CE7340">
              <w:rPr>
                <w:rFonts w:ascii="Avenir Book" w:hAnsi="Avenir Book"/>
                <w:sz w:val="22"/>
              </w:rPr>
              <w:t xml:space="preserve">Planned Action / Initiative / Project: </w:t>
            </w:r>
          </w:p>
          <w:p w14:paraId="1C5F3209" w14:textId="77777777" w:rsidR="00C17225" w:rsidRPr="00CE7340" w:rsidRDefault="00C17225">
            <w:pPr>
              <w:rPr>
                <w:rFonts w:ascii="Avenir Book" w:hAnsi="Avenir Book"/>
                <w:sz w:val="22"/>
              </w:rPr>
            </w:pPr>
          </w:p>
          <w:p w14:paraId="0B0F55C5" w14:textId="77777777" w:rsidR="00C17225" w:rsidRPr="00CE7340" w:rsidRDefault="00C17225">
            <w:pPr>
              <w:rPr>
                <w:rFonts w:ascii="Avenir Book" w:hAnsi="Avenir Book"/>
                <w:sz w:val="22"/>
              </w:rPr>
            </w:pPr>
          </w:p>
        </w:tc>
      </w:tr>
      <w:tr w:rsidR="00C17225" w:rsidRPr="00CE7340" w14:paraId="0AF724C3" w14:textId="77777777" w:rsidTr="00C17225">
        <w:tc>
          <w:tcPr>
            <w:tcW w:w="8516" w:type="dxa"/>
          </w:tcPr>
          <w:p w14:paraId="2991CA93" w14:textId="77777777" w:rsidR="00C17225" w:rsidRPr="00CE7340" w:rsidRDefault="00C17225">
            <w:pPr>
              <w:rPr>
                <w:rFonts w:ascii="Avenir Book" w:hAnsi="Avenir Book"/>
                <w:sz w:val="22"/>
              </w:rPr>
            </w:pPr>
            <w:r w:rsidRPr="00CE7340">
              <w:rPr>
                <w:rFonts w:ascii="Avenir Book" w:hAnsi="Avenir Book"/>
                <w:sz w:val="22"/>
              </w:rPr>
              <w:t>What we expected would happen:</w:t>
            </w:r>
          </w:p>
          <w:p w14:paraId="59153946" w14:textId="3EADFC14" w:rsidR="00C17225" w:rsidRPr="00CE7340" w:rsidRDefault="00C17225">
            <w:pPr>
              <w:rPr>
                <w:rFonts w:ascii="Avenir Book" w:hAnsi="Avenir Book"/>
                <w:i/>
                <w:sz w:val="22"/>
              </w:rPr>
            </w:pPr>
            <w:r w:rsidRPr="00CE7340">
              <w:rPr>
                <w:rFonts w:ascii="Avenir Book" w:hAnsi="Avenir Book"/>
                <w:i/>
                <w:sz w:val="22"/>
              </w:rPr>
              <w:t xml:space="preserve">[Go back to </w:t>
            </w:r>
            <w:r w:rsidR="00736942">
              <w:rPr>
                <w:rFonts w:ascii="Avenir Book" w:hAnsi="Avenir Book"/>
                <w:i/>
                <w:sz w:val="22"/>
              </w:rPr>
              <w:t>this time last year</w:t>
            </w:r>
            <w:r w:rsidRPr="00CE7340">
              <w:rPr>
                <w:rFonts w:ascii="Avenir Book" w:hAnsi="Avenir Book"/>
                <w:i/>
                <w:sz w:val="22"/>
              </w:rPr>
              <w:t xml:space="preserve"> and ask </w:t>
            </w:r>
            <w:r w:rsidR="00736942">
              <w:rPr>
                <w:rFonts w:ascii="Avenir Book" w:hAnsi="Avenir Book"/>
                <w:i/>
                <w:sz w:val="22"/>
              </w:rPr>
              <w:t>yourselves</w:t>
            </w:r>
            <w:r w:rsidRPr="00CE7340">
              <w:rPr>
                <w:rFonts w:ascii="Avenir Book" w:hAnsi="Avenir Book"/>
                <w:i/>
                <w:sz w:val="22"/>
              </w:rPr>
              <w:t xml:space="preserve"> what were you thinking at that time would actually play out]</w:t>
            </w:r>
          </w:p>
          <w:p w14:paraId="1E432466" w14:textId="77777777" w:rsidR="00C17225" w:rsidRPr="00CE7340" w:rsidRDefault="00C17225">
            <w:pPr>
              <w:rPr>
                <w:rFonts w:ascii="Avenir Book" w:hAnsi="Avenir Book"/>
                <w:sz w:val="22"/>
              </w:rPr>
            </w:pPr>
          </w:p>
          <w:p w14:paraId="10D81B19" w14:textId="77777777" w:rsidR="00CE7340" w:rsidRDefault="00CE7340">
            <w:pPr>
              <w:rPr>
                <w:rFonts w:ascii="Avenir Book" w:hAnsi="Avenir Book"/>
                <w:sz w:val="22"/>
              </w:rPr>
            </w:pPr>
          </w:p>
          <w:p w14:paraId="4D9450D8" w14:textId="77777777" w:rsidR="00CE7340" w:rsidRDefault="00CE7340">
            <w:pPr>
              <w:rPr>
                <w:rFonts w:ascii="Avenir Book" w:hAnsi="Avenir Book"/>
                <w:sz w:val="22"/>
              </w:rPr>
            </w:pPr>
          </w:p>
          <w:p w14:paraId="4DEE423D" w14:textId="77777777" w:rsidR="00CE7340" w:rsidRPr="00CE7340" w:rsidRDefault="00CE7340">
            <w:pPr>
              <w:rPr>
                <w:rFonts w:ascii="Avenir Book" w:hAnsi="Avenir Book"/>
                <w:sz w:val="22"/>
              </w:rPr>
            </w:pPr>
          </w:p>
          <w:p w14:paraId="486FFAD9" w14:textId="77777777" w:rsidR="00C17225" w:rsidRPr="00CE7340" w:rsidRDefault="00C17225">
            <w:pPr>
              <w:rPr>
                <w:rFonts w:ascii="Avenir Book" w:hAnsi="Avenir Book"/>
                <w:sz w:val="22"/>
              </w:rPr>
            </w:pPr>
          </w:p>
        </w:tc>
      </w:tr>
      <w:tr w:rsidR="00C17225" w:rsidRPr="00CE7340" w14:paraId="046CECEF" w14:textId="77777777" w:rsidTr="00C17225">
        <w:tc>
          <w:tcPr>
            <w:tcW w:w="8516" w:type="dxa"/>
          </w:tcPr>
          <w:p w14:paraId="4649FCB8" w14:textId="77777777" w:rsidR="00C17225" w:rsidRPr="00CE7340" w:rsidRDefault="00C17225">
            <w:pPr>
              <w:rPr>
                <w:rFonts w:ascii="Avenir Book" w:hAnsi="Avenir Book"/>
                <w:sz w:val="22"/>
              </w:rPr>
            </w:pPr>
            <w:r w:rsidRPr="00CE7340">
              <w:rPr>
                <w:rFonts w:ascii="Avenir Book" w:hAnsi="Avenir Book"/>
                <w:sz w:val="22"/>
              </w:rPr>
              <w:t>What actually happened:</w:t>
            </w:r>
          </w:p>
          <w:p w14:paraId="1F70FB4F" w14:textId="77777777" w:rsidR="00C17225" w:rsidRDefault="00C17225">
            <w:pPr>
              <w:rPr>
                <w:rFonts w:ascii="Avenir Book" w:hAnsi="Avenir Book"/>
                <w:sz w:val="22"/>
              </w:rPr>
            </w:pPr>
          </w:p>
          <w:p w14:paraId="4C65BEB8" w14:textId="77777777" w:rsidR="00CE7340" w:rsidRPr="00CE7340" w:rsidRDefault="00CE7340">
            <w:pPr>
              <w:rPr>
                <w:rFonts w:ascii="Avenir Book" w:hAnsi="Avenir Book"/>
                <w:sz w:val="22"/>
              </w:rPr>
            </w:pPr>
          </w:p>
          <w:p w14:paraId="76527B72" w14:textId="77777777" w:rsidR="00CE7340" w:rsidRDefault="00CE7340">
            <w:pPr>
              <w:rPr>
                <w:rFonts w:ascii="Avenir Book" w:hAnsi="Avenir Book"/>
                <w:sz w:val="22"/>
              </w:rPr>
            </w:pPr>
          </w:p>
          <w:p w14:paraId="5556C61D" w14:textId="77777777" w:rsidR="00C17225" w:rsidRDefault="00CE7340">
            <w:pPr>
              <w:rPr>
                <w:rFonts w:ascii="Avenir Book" w:hAnsi="Avenir Book"/>
                <w:sz w:val="22"/>
              </w:rPr>
            </w:pPr>
            <w:r>
              <w:rPr>
                <w:rFonts w:ascii="Avenir Book" w:hAnsi="Avenir Book"/>
                <w:sz w:val="22"/>
              </w:rPr>
              <w:t xml:space="preserve">What worked well: </w:t>
            </w:r>
          </w:p>
          <w:p w14:paraId="7CFB308E" w14:textId="77777777" w:rsidR="00CE7340" w:rsidRDefault="00CE7340">
            <w:pPr>
              <w:rPr>
                <w:rFonts w:ascii="Avenir Book" w:hAnsi="Avenir Book"/>
                <w:sz w:val="22"/>
              </w:rPr>
            </w:pPr>
          </w:p>
          <w:p w14:paraId="4B82B89D" w14:textId="77777777" w:rsidR="00CE7340" w:rsidRDefault="00CE7340">
            <w:pPr>
              <w:rPr>
                <w:rFonts w:ascii="Avenir Book" w:hAnsi="Avenir Book"/>
                <w:sz w:val="22"/>
              </w:rPr>
            </w:pPr>
          </w:p>
          <w:p w14:paraId="70F130C7" w14:textId="77777777" w:rsidR="00CE7340" w:rsidRDefault="00CE7340">
            <w:pPr>
              <w:rPr>
                <w:rFonts w:ascii="Avenir Book" w:hAnsi="Avenir Book"/>
                <w:sz w:val="22"/>
              </w:rPr>
            </w:pPr>
          </w:p>
          <w:p w14:paraId="6FE94903" w14:textId="77777777" w:rsidR="00CE7340" w:rsidRDefault="00CE7340">
            <w:pPr>
              <w:rPr>
                <w:rFonts w:ascii="Avenir Book" w:hAnsi="Avenir Book"/>
                <w:sz w:val="22"/>
              </w:rPr>
            </w:pPr>
            <w:r>
              <w:rPr>
                <w:rFonts w:ascii="Avenir Book" w:hAnsi="Avenir Book"/>
                <w:sz w:val="22"/>
              </w:rPr>
              <w:t>What didn’t work:</w:t>
            </w:r>
          </w:p>
          <w:p w14:paraId="63A2E8B5" w14:textId="77777777" w:rsidR="00CE7340" w:rsidRDefault="00CE7340">
            <w:pPr>
              <w:rPr>
                <w:rFonts w:ascii="Avenir Book" w:hAnsi="Avenir Book"/>
                <w:sz w:val="22"/>
              </w:rPr>
            </w:pPr>
          </w:p>
          <w:p w14:paraId="7BC641E4" w14:textId="77777777" w:rsidR="00CE7340" w:rsidRPr="00CE7340" w:rsidRDefault="00CE7340">
            <w:pPr>
              <w:rPr>
                <w:rFonts w:ascii="Avenir Book" w:hAnsi="Avenir Book"/>
                <w:sz w:val="22"/>
              </w:rPr>
            </w:pPr>
          </w:p>
          <w:p w14:paraId="7FDAB55F" w14:textId="77777777" w:rsidR="00C17225" w:rsidRPr="00CE7340" w:rsidRDefault="00C17225">
            <w:pPr>
              <w:rPr>
                <w:rFonts w:ascii="Avenir Book" w:hAnsi="Avenir Book"/>
                <w:sz w:val="22"/>
              </w:rPr>
            </w:pPr>
          </w:p>
        </w:tc>
      </w:tr>
      <w:tr w:rsidR="00C17225" w:rsidRPr="00CE7340" w14:paraId="040E56BA" w14:textId="77777777" w:rsidTr="00C17225">
        <w:tc>
          <w:tcPr>
            <w:tcW w:w="8516" w:type="dxa"/>
          </w:tcPr>
          <w:p w14:paraId="61CA4432" w14:textId="77777777" w:rsidR="00C17225" w:rsidRPr="00CE7340" w:rsidRDefault="00C17225">
            <w:pPr>
              <w:rPr>
                <w:rFonts w:ascii="Avenir Book" w:hAnsi="Avenir Book"/>
                <w:sz w:val="22"/>
              </w:rPr>
            </w:pPr>
            <w:r w:rsidRPr="00CE7340">
              <w:rPr>
                <w:rFonts w:ascii="Avenir Book" w:hAnsi="Avenir Book"/>
                <w:sz w:val="22"/>
              </w:rPr>
              <w:t xml:space="preserve">The root cause(s) of why it </w:t>
            </w:r>
            <w:r w:rsidR="00CE7340" w:rsidRPr="00CE7340">
              <w:rPr>
                <w:rFonts w:ascii="Avenir Book" w:hAnsi="Avenir Book"/>
                <w:sz w:val="22"/>
              </w:rPr>
              <w:t>things worked / didn’t work</w:t>
            </w:r>
            <w:r w:rsidRPr="00CE7340">
              <w:rPr>
                <w:rFonts w:ascii="Avenir Book" w:hAnsi="Avenir Book"/>
                <w:sz w:val="22"/>
              </w:rPr>
              <w:t>:</w:t>
            </w:r>
          </w:p>
          <w:p w14:paraId="27A714EC" w14:textId="33AC7358" w:rsidR="00C17225" w:rsidRPr="00CE7340" w:rsidRDefault="00C17225">
            <w:pPr>
              <w:rPr>
                <w:rFonts w:ascii="Avenir Book" w:hAnsi="Avenir Book"/>
                <w:i/>
                <w:sz w:val="22"/>
              </w:rPr>
            </w:pPr>
            <w:r w:rsidRPr="00CE7340">
              <w:rPr>
                <w:rFonts w:ascii="Avenir Book" w:hAnsi="Avenir Book"/>
                <w:i/>
                <w:sz w:val="22"/>
              </w:rPr>
              <w:t xml:space="preserve">[Consider the assumptions you made about resources, time, capability, the quality </w:t>
            </w:r>
            <w:r w:rsidR="00CE7340" w:rsidRPr="00CE7340">
              <w:rPr>
                <w:rFonts w:ascii="Avenir Book" w:hAnsi="Avenir Book"/>
                <w:i/>
                <w:sz w:val="22"/>
              </w:rPr>
              <w:t xml:space="preserve">and timeliness </w:t>
            </w:r>
            <w:r w:rsidRPr="00CE7340">
              <w:rPr>
                <w:rFonts w:ascii="Avenir Book" w:hAnsi="Avenir Book"/>
                <w:i/>
                <w:sz w:val="22"/>
              </w:rPr>
              <w:t xml:space="preserve">of data, </w:t>
            </w:r>
            <w:r w:rsidR="00CE7340" w:rsidRPr="00CE7340">
              <w:rPr>
                <w:rFonts w:ascii="Avenir Book" w:hAnsi="Avenir Book"/>
                <w:i/>
                <w:sz w:val="22"/>
              </w:rPr>
              <w:t>decision-making processes, effectiven</w:t>
            </w:r>
            <w:r w:rsidR="00736942">
              <w:rPr>
                <w:rFonts w:ascii="Avenir Book" w:hAnsi="Avenir Book"/>
                <w:i/>
                <w:sz w:val="22"/>
              </w:rPr>
              <w:t>e</w:t>
            </w:r>
            <w:bookmarkStart w:id="0" w:name="_GoBack"/>
            <w:bookmarkEnd w:id="0"/>
            <w:r w:rsidR="00CE7340" w:rsidRPr="00CE7340">
              <w:rPr>
                <w:rFonts w:ascii="Avenir Book" w:hAnsi="Avenir Book"/>
                <w:i/>
                <w:sz w:val="22"/>
              </w:rPr>
              <w:t xml:space="preserve">ss of communication, external forces, local culture </w:t>
            </w:r>
            <w:proofErr w:type="spellStart"/>
            <w:r w:rsidR="00CE7340" w:rsidRPr="00CE7340">
              <w:rPr>
                <w:rFonts w:ascii="Avenir Book" w:hAnsi="Avenir Book"/>
                <w:i/>
                <w:sz w:val="22"/>
              </w:rPr>
              <w:t>etc</w:t>
            </w:r>
            <w:proofErr w:type="spellEnd"/>
            <w:r w:rsidR="00CE7340" w:rsidRPr="00CE7340">
              <w:rPr>
                <w:rFonts w:ascii="Avenir Book" w:hAnsi="Avenir Book"/>
                <w:i/>
                <w:sz w:val="22"/>
              </w:rPr>
              <w:t>]</w:t>
            </w:r>
          </w:p>
          <w:p w14:paraId="4FDA64A5" w14:textId="77777777" w:rsidR="00C17225" w:rsidRPr="00CE7340" w:rsidRDefault="00C17225">
            <w:pPr>
              <w:rPr>
                <w:rFonts w:ascii="Avenir Book" w:hAnsi="Avenir Book"/>
                <w:sz w:val="22"/>
              </w:rPr>
            </w:pPr>
          </w:p>
          <w:p w14:paraId="0853EFA7" w14:textId="77777777" w:rsidR="00C17225" w:rsidRDefault="00C17225">
            <w:pPr>
              <w:rPr>
                <w:rFonts w:ascii="Avenir Book" w:hAnsi="Avenir Book"/>
                <w:sz w:val="22"/>
              </w:rPr>
            </w:pPr>
          </w:p>
          <w:p w14:paraId="171D87C0" w14:textId="77777777" w:rsidR="00CE7340" w:rsidRDefault="00CE7340">
            <w:pPr>
              <w:rPr>
                <w:rFonts w:ascii="Avenir Book" w:hAnsi="Avenir Book"/>
                <w:sz w:val="22"/>
              </w:rPr>
            </w:pPr>
          </w:p>
          <w:p w14:paraId="62ED9F6C" w14:textId="77777777" w:rsidR="00CE7340" w:rsidRPr="00CE7340" w:rsidRDefault="00CE7340">
            <w:pPr>
              <w:rPr>
                <w:rFonts w:ascii="Avenir Book" w:hAnsi="Avenir Book"/>
                <w:sz w:val="22"/>
              </w:rPr>
            </w:pPr>
          </w:p>
          <w:p w14:paraId="5109E7CC" w14:textId="77777777" w:rsidR="00CE7340" w:rsidRPr="00CE7340" w:rsidRDefault="00CE7340">
            <w:pPr>
              <w:rPr>
                <w:rFonts w:ascii="Avenir Book" w:hAnsi="Avenir Book"/>
                <w:sz w:val="22"/>
              </w:rPr>
            </w:pPr>
          </w:p>
        </w:tc>
      </w:tr>
      <w:tr w:rsidR="00C17225" w:rsidRPr="00CE7340" w14:paraId="05261F68" w14:textId="77777777" w:rsidTr="00C17225">
        <w:tc>
          <w:tcPr>
            <w:tcW w:w="8516" w:type="dxa"/>
          </w:tcPr>
          <w:p w14:paraId="3521DA57" w14:textId="77777777" w:rsidR="00C17225" w:rsidRPr="00CE7340" w:rsidRDefault="00C17225">
            <w:pPr>
              <w:rPr>
                <w:rFonts w:ascii="Avenir Book" w:hAnsi="Avenir Book"/>
                <w:sz w:val="22"/>
              </w:rPr>
            </w:pPr>
            <w:r w:rsidRPr="00CE7340">
              <w:rPr>
                <w:rFonts w:ascii="Avenir Book" w:hAnsi="Avenir Book"/>
                <w:sz w:val="22"/>
              </w:rPr>
              <w:t>The new lessons we absolutely have to take</w:t>
            </w:r>
            <w:r w:rsidR="00CE7340" w:rsidRPr="00CE7340">
              <w:rPr>
                <w:rFonts w:ascii="Avenir Book" w:hAnsi="Avenir Book"/>
                <w:sz w:val="22"/>
              </w:rPr>
              <w:t xml:space="preserve"> about what worked and didn’t</w:t>
            </w:r>
            <w:r w:rsidRPr="00CE7340">
              <w:rPr>
                <w:rFonts w:ascii="Avenir Book" w:hAnsi="Avenir Book"/>
                <w:sz w:val="22"/>
              </w:rPr>
              <w:t>:</w:t>
            </w:r>
          </w:p>
          <w:p w14:paraId="6EC1FAFE" w14:textId="77777777" w:rsidR="00C17225" w:rsidRDefault="00C17225">
            <w:pPr>
              <w:rPr>
                <w:rFonts w:ascii="Avenir Book" w:hAnsi="Avenir Book"/>
                <w:sz w:val="22"/>
              </w:rPr>
            </w:pPr>
          </w:p>
          <w:p w14:paraId="22C6D5BD" w14:textId="77777777" w:rsidR="00CE7340" w:rsidRPr="00CE7340" w:rsidRDefault="00CE7340">
            <w:pPr>
              <w:rPr>
                <w:rFonts w:ascii="Avenir Book" w:hAnsi="Avenir Book"/>
                <w:sz w:val="22"/>
              </w:rPr>
            </w:pPr>
          </w:p>
          <w:p w14:paraId="41028A0E" w14:textId="77777777" w:rsidR="00C17225" w:rsidRPr="00CE7340" w:rsidRDefault="00C17225">
            <w:pPr>
              <w:rPr>
                <w:rFonts w:ascii="Avenir Book" w:hAnsi="Avenir Book"/>
                <w:sz w:val="22"/>
              </w:rPr>
            </w:pPr>
          </w:p>
          <w:p w14:paraId="1976FF20" w14:textId="77777777" w:rsidR="00C17225" w:rsidRPr="00CE7340" w:rsidRDefault="00C17225">
            <w:pPr>
              <w:rPr>
                <w:rFonts w:ascii="Avenir Book" w:hAnsi="Avenir Book"/>
                <w:sz w:val="22"/>
              </w:rPr>
            </w:pPr>
          </w:p>
        </w:tc>
      </w:tr>
      <w:tr w:rsidR="00C17225" w:rsidRPr="00CE7340" w14:paraId="4852A9D6" w14:textId="77777777" w:rsidTr="00C17225">
        <w:tc>
          <w:tcPr>
            <w:tcW w:w="8516" w:type="dxa"/>
          </w:tcPr>
          <w:p w14:paraId="228F95C6" w14:textId="77777777" w:rsidR="00C17225" w:rsidRPr="00CE7340" w:rsidRDefault="00C17225">
            <w:pPr>
              <w:rPr>
                <w:rFonts w:ascii="Avenir Book" w:hAnsi="Avenir Book"/>
                <w:sz w:val="22"/>
              </w:rPr>
            </w:pPr>
            <w:r w:rsidRPr="00CE7340">
              <w:rPr>
                <w:rFonts w:ascii="Avenir Book" w:hAnsi="Avenir Book"/>
                <w:sz w:val="22"/>
              </w:rPr>
              <w:t xml:space="preserve">How </w:t>
            </w:r>
            <w:r w:rsidR="00CE7340" w:rsidRPr="00CE7340">
              <w:rPr>
                <w:rFonts w:ascii="Avenir Book" w:hAnsi="Avenir Book"/>
                <w:sz w:val="22"/>
              </w:rPr>
              <w:t>should we adjust the plan or our methods going forward:</w:t>
            </w:r>
          </w:p>
          <w:p w14:paraId="7971A139" w14:textId="77777777" w:rsidR="00C17225" w:rsidRPr="00CE7340" w:rsidRDefault="00C17225">
            <w:pPr>
              <w:rPr>
                <w:rFonts w:ascii="Avenir Book" w:hAnsi="Avenir Book"/>
                <w:sz w:val="22"/>
              </w:rPr>
            </w:pPr>
          </w:p>
          <w:p w14:paraId="1742EED0" w14:textId="77777777" w:rsidR="00CE7340" w:rsidRPr="00CE7340" w:rsidRDefault="00CE7340">
            <w:pPr>
              <w:rPr>
                <w:rFonts w:ascii="Avenir Book" w:hAnsi="Avenir Book"/>
                <w:sz w:val="22"/>
              </w:rPr>
            </w:pPr>
          </w:p>
          <w:p w14:paraId="7DD052A3" w14:textId="77777777" w:rsidR="00C17225" w:rsidRPr="00CE7340" w:rsidRDefault="00C17225">
            <w:pPr>
              <w:rPr>
                <w:rFonts w:ascii="Avenir Book" w:hAnsi="Avenir Book"/>
                <w:sz w:val="22"/>
              </w:rPr>
            </w:pPr>
          </w:p>
          <w:p w14:paraId="3BFF3672" w14:textId="77777777" w:rsidR="00C17225" w:rsidRPr="00CE7340" w:rsidRDefault="00C17225">
            <w:pPr>
              <w:rPr>
                <w:rFonts w:ascii="Avenir Book" w:hAnsi="Avenir Book"/>
                <w:sz w:val="22"/>
              </w:rPr>
            </w:pPr>
          </w:p>
          <w:p w14:paraId="48D87760" w14:textId="77777777" w:rsidR="00C17225" w:rsidRPr="00CE7340" w:rsidRDefault="00C17225">
            <w:pPr>
              <w:rPr>
                <w:rFonts w:ascii="Avenir Book" w:hAnsi="Avenir Book"/>
                <w:sz w:val="22"/>
              </w:rPr>
            </w:pPr>
          </w:p>
          <w:p w14:paraId="33686E0D" w14:textId="77777777" w:rsidR="00C17225" w:rsidRPr="00CE7340" w:rsidRDefault="00C17225">
            <w:pPr>
              <w:rPr>
                <w:rFonts w:ascii="Avenir Book" w:hAnsi="Avenir Book"/>
                <w:sz w:val="22"/>
              </w:rPr>
            </w:pPr>
          </w:p>
        </w:tc>
      </w:tr>
    </w:tbl>
    <w:p w14:paraId="264A4AAA" w14:textId="77777777" w:rsidR="00C17225" w:rsidRPr="00CE7340" w:rsidRDefault="00C17225">
      <w:pPr>
        <w:rPr>
          <w:rFonts w:ascii="Avenir Book" w:hAnsi="Avenir Book"/>
        </w:rPr>
      </w:pPr>
    </w:p>
    <w:sectPr w:rsidR="00C17225" w:rsidRPr="00CE7340" w:rsidSect="00B5140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24BA32"/>
    <w:multiLevelType w:val="hybridMultilevel"/>
    <w:tmpl w:val="4C334D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93105C4"/>
    <w:multiLevelType w:val="hybridMultilevel"/>
    <w:tmpl w:val="B6428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225"/>
    <w:rsid w:val="00071A1B"/>
    <w:rsid w:val="00736942"/>
    <w:rsid w:val="00B51408"/>
    <w:rsid w:val="00B748CE"/>
    <w:rsid w:val="00C17225"/>
    <w:rsid w:val="00CE7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1C25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1722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7225"/>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C172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722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1722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7225"/>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C172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7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252</Words>
  <Characters>1438</Characters>
  <Application>Microsoft Macintosh Word</Application>
  <DocSecurity>0</DocSecurity>
  <Lines>11</Lines>
  <Paragraphs>3</Paragraphs>
  <ScaleCrop>false</ScaleCrop>
  <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Layton</dc:creator>
  <cp:keywords/>
  <dc:description/>
  <cp:lastModifiedBy>Greg Layton</cp:lastModifiedBy>
  <cp:revision>3</cp:revision>
  <dcterms:created xsi:type="dcterms:W3CDTF">2016-08-23T05:08:00Z</dcterms:created>
  <dcterms:modified xsi:type="dcterms:W3CDTF">2018-01-09T05:33:00Z</dcterms:modified>
</cp:coreProperties>
</file>